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B0" w:rsidRDefault="00FA38B0" w:rsidP="00FA38B0">
      <w:r>
        <w:t xml:space="preserve">Veřejná vyhláška </w:t>
      </w:r>
      <w:proofErr w:type="gramStart"/>
      <w:r>
        <w:t>č.j.</w:t>
      </w:r>
      <w:proofErr w:type="gramEnd"/>
      <w:r>
        <w:t xml:space="preserve"> 219/2003 o zařazení pozemních komunikací v k. </w:t>
      </w:r>
      <w:proofErr w:type="spellStart"/>
      <w:r>
        <w:t>ú.</w:t>
      </w:r>
      <w:proofErr w:type="spellEnd"/>
      <w:r>
        <w:t xml:space="preserve"> obce Dobřejovice do kategorie místních komunikací</w:t>
      </w:r>
    </w:p>
    <w:p w:rsidR="00FA38B0" w:rsidRDefault="00FA38B0" w:rsidP="00FA38B0"/>
    <w:p w:rsidR="00FA38B0" w:rsidRDefault="00FA38B0" w:rsidP="00FA38B0">
      <w:r>
        <w:t>OBECNÍ ÚŘAD DOBŘEJOVICE</w:t>
      </w:r>
    </w:p>
    <w:p w:rsidR="00FA38B0" w:rsidRDefault="00FA38B0" w:rsidP="00FA38B0">
      <w:r>
        <w:t>251 70 DOBŘEJOVICE — okres Praha - východ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>Č. j. 219/2003                                                     Dobřejovice dne 2. 9. 2003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                                                  VEŘEJNÁ VYHLÁŠKA</w:t>
      </w:r>
    </w:p>
    <w:p w:rsidR="00FA38B0" w:rsidRDefault="00FA38B0" w:rsidP="00FA38B0">
      <w:r>
        <w:t xml:space="preserve">o zařazení pozemních komunikací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obce</w:t>
      </w:r>
      <w:proofErr w:type="gramEnd"/>
      <w:r>
        <w:t xml:space="preserve"> Dobřejovice do kategorie místních komunikací.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           Obecní úřad v Dobřejovicích  jako věcně a místně příslušný silniční správní orgán podle § 40, odst.  5, písm. a/ zákona o správním řízení /v úplném znění/ vydává po provedeném správním řízení toto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                                                  r o z h o d n u t í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o zařazení  pozemních komunikací v k. </w:t>
      </w:r>
      <w:proofErr w:type="spellStart"/>
      <w:r>
        <w:t>ú.</w:t>
      </w:r>
      <w:proofErr w:type="spellEnd"/>
      <w:r>
        <w:t xml:space="preserve"> Dobřejovice do kategorie  místních komunikací.</w:t>
      </w:r>
    </w:p>
    <w:p w:rsidR="00FA38B0" w:rsidRDefault="00FA38B0" w:rsidP="00FA38B0">
      <w:r>
        <w:t xml:space="preserve">            Pozemní komunikace uvedené v příloze tohoto rozhodnutí se zařazují do kategorie místních komunikací, protože slouží převážně místní dopravě na území obce a jejich určení, dopravní význam a technické vybavení splňují podmínky pro zařazení do této kategorie.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                                                  O d ů v o d n ě n í.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           Tímto rozhodnutím dochází na úseku pozemních komunikací k souladu mezi stavem faktickým a právním a k odstranění pochybností, zda na území obce se jedná o místní nebo účelové komunikace.</w:t>
      </w:r>
    </w:p>
    <w:p w:rsidR="00FA38B0" w:rsidRDefault="00FA38B0" w:rsidP="00FA38B0">
      <w:r>
        <w:t xml:space="preserve">            Protože v průběhu řízení neshledal  správní orgán důvodu bránícímu  zařazení  pozemních komunikací uvedených v příloze do kategorie  místních komunikací, rozhodl způsobem uvedeným ve výroku.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lastRenderedPageBreak/>
        <w:t xml:space="preserve">                                                   Poučení o odvolání.</w:t>
      </w:r>
    </w:p>
    <w:p w:rsidR="00FA38B0" w:rsidRDefault="00FA38B0" w:rsidP="00FA38B0">
      <w:r>
        <w:t xml:space="preserve">            Proti tomuto  rozhodnutí  lze podat do 15ti dnů od jeho zveřejnění na úřední desce obecního úřadu písemné odvolání Krajskému  úřadu Středočeského kraje, odboru dopravy a silničního hospodářství prostřednictvím Obecního úřadu v Dobřejovicích.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>Příloha: Seznam komunikací zařazených do kategorie místních komunikací.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>Správní poplatek nebyl vyměřen v souladu s §9, odst. 1, písm. c) zákona č. 368/1992 Sb. o správních poplatcích (v platném znění).</w:t>
      </w:r>
    </w:p>
    <w:p w:rsidR="00FA38B0" w:rsidRDefault="00FA38B0" w:rsidP="00FA38B0">
      <w:r>
        <w:t xml:space="preserve"> 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>Vyvěšeno dne:  3. 9. 2003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>Sejmuto  dne:  18. 9. 2003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                                                                                             Ing. Marie </w:t>
      </w:r>
      <w:proofErr w:type="spellStart"/>
      <w:r>
        <w:t>Žiliková</w:t>
      </w:r>
      <w:proofErr w:type="spellEnd"/>
    </w:p>
    <w:p w:rsidR="00FA38B0" w:rsidRDefault="00FA38B0" w:rsidP="00FA38B0">
      <w:r>
        <w:t xml:space="preserve">                                                                                                      starostka  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                                 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>Příloha: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t>Seznam pozemních komunikací navržených pro zařazení do kategorie místních komunikací:</w:t>
      </w:r>
    </w:p>
    <w:p w:rsidR="00FA38B0" w:rsidRDefault="00FA38B0" w:rsidP="00FA38B0">
      <w:r>
        <w:t xml:space="preserve"> </w:t>
      </w:r>
    </w:p>
    <w:p w:rsidR="00FA38B0" w:rsidRDefault="00FA38B0" w:rsidP="00FA38B0">
      <w:r>
        <w:lastRenderedPageBreak/>
        <w:t xml:space="preserve">                                       Skalická                                     délka 460 m</w:t>
      </w:r>
    </w:p>
    <w:p w:rsidR="00FA38B0" w:rsidRDefault="00FA38B0" w:rsidP="00FA38B0">
      <w:r>
        <w:t xml:space="preserve">                                       Nad Hliníkem                             délka 130 m</w:t>
      </w:r>
    </w:p>
    <w:p w:rsidR="00FA38B0" w:rsidRDefault="00FA38B0" w:rsidP="00FA38B0">
      <w:r>
        <w:t xml:space="preserve">                                       K lesíku                                      délka 200 m</w:t>
      </w:r>
    </w:p>
    <w:p w:rsidR="00FA38B0" w:rsidRDefault="00FA38B0" w:rsidP="00FA38B0">
      <w:r>
        <w:t xml:space="preserve">                                       U Kapličky                                 délka 240 m</w:t>
      </w:r>
    </w:p>
    <w:p w:rsidR="00FA38B0" w:rsidRDefault="00FA38B0" w:rsidP="00FA38B0">
      <w:r>
        <w:t xml:space="preserve">                                       Březová                                      délka 500 m</w:t>
      </w:r>
    </w:p>
    <w:p w:rsidR="00FA38B0" w:rsidRDefault="00FA38B0" w:rsidP="00FA38B0">
      <w:r>
        <w:t xml:space="preserve">                                       Na </w:t>
      </w:r>
      <w:proofErr w:type="spellStart"/>
      <w:r>
        <w:t>Průhoně</w:t>
      </w:r>
      <w:proofErr w:type="spellEnd"/>
      <w:r>
        <w:t xml:space="preserve">                               délka 260 m</w:t>
      </w:r>
    </w:p>
    <w:p w:rsidR="00FA38B0" w:rsidRDefault="00FA38B0" w:rsidP="00FA38B0">
      <w:r>
        <w:t xml:space="preserve">                                       Příčná                                         délka 200 m</w:t>
      </w:r>
    </w:p>
    <w:p w:rsidR="00FA38B0" w:rsidRDefault="00FA38B0" w:rsidP="00FA38B0">
      <w:r>
        <w:t xml:space="preserve">                                       Polní                                           délka 230 m</w:t>
      </w:r>
    </w:p>
    <w:p w:rsidR="00FA38B0" w:rsidRDefault="00FA38B0" w:rsidP="00FA38B0">
      <w:r>
        <w:t xml:space="preserve">                                       Žitná                                           délka 350 m</w:t>
      </w:r>
    </w:p>
    <w:p w:rsidR="00FA38B0" w:rsidRDefault="00FA38B0" w:rsidP="00FA38B0">
      <w:r>
        <w:t xml:space="preserve">                                       Lipová                                        délka 400 m</w:t>
      </w:r>
    </w:p>
    <w:p w:rsidR="00E75159" w:rsidRDefault="00FA38B0" w:rsidP="00FA38B0">
      <w:r>
        <w:t xml:space="preserve">                                       Horní                                           délka 400 m   </w:t>
      </w:r>
      <w:bookmarkStart w:id="0" w:name="_GoBack"/>
      <w:bookmarkEnd w:id="0"/>
    </w:p>
    <w:sectPr w:rsidR="00E7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B0"/>
    <w:rsid w:val="00E75159"/>
    <w:rsid w:val="00FA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A0162-93D5-4941-9BC8-29D421FC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2017-07-03T09:23:00Z</dcterms:created>
  <dcterms:modified xsi:type="dcterms:W3CDTF">2017-07-03T09:24:00Z</dcterms:modified>
</cp:coreProperties>
</file>