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AD" w:rsidRDefault="00570FAD" w:rsidP="00570FAD">
      <w:r>
        <w:t>OZV 03/2004 - o zabezpečení veřejného pořádku a čistoty při pohybu psů a jiného zvířectva na veřejných prostranstvích na území obce Dobřejovice</w:t>
      </w:r>
    </w:p>
    <w:p w:rsidR="00570FAD" w:rsidRDefault="00570FAD" w:rsidP="00570FAD"/>
    <w:p w:rsidR="00570FAD" w:rsidRDefault="00570FAD" w:rsidP="00570FAD">
      <w:r>
        <w:t>OBEC DOBŘEJOVICE, se sídlem NA NÁVSI 26, 251 01 DOBŘEJOVICE , IČ 240141</w:t>
      </w:r>
    </w:p>
    <w:p w:rsidR="00570FAD" w:rsidRDefault="00570FAD" w:rsidP="00570FAD">
      <w:r>
        <w:t>Obecně závazná vyhláška č. 3/2004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o zabezpečení veřejného pořádku a čistoty při pohybu psů a jiného zvířectva </w:t>
      </w:r>
      <w:proofErr w:type="gramStart"/>
      <w:r>
        <w:t>na</w:t>
      </w:r>
      <w:proofErr w:type="gramEnd"/>
    </w:p>
    <w:p w:rsidR="00570FAD" w:rsidRDefault="00570FAD" w:rsidP="00570FAD">
      <w:r>
        <w:t xml:space="preserve">veřejných </w:t>
      </w:r>
      <w:proofErr w:type="gramStart"/>
      <w:r>
        <w:t>prostranstvích</w:t>
      </w:r>
      <w:proofErr w:type="gramEnd"/>
      <w:r>
        <w:t xml:space="preserve"> na území obce Dobřejovice.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Zastupitelstvo obce Dobřejovice se na svém zasedání dne 28. 7. 2004 usneslo vydat v souladu s § 24 </w:t>
      </w:r>
      <w:proofErr w:type="gramStart"/>
      <w:r>
        <w:t>odst.2 zákona</w:t>
      </w:r>
      <w:proofErr w:type="gramEnd"/>
      <w:r>
        <w:t xml:space="preserve"> č.246/1992 Sb. na ochranu proti týrání zvířat, ve znění pozdějších předpisů a § 10 písm. c a § 84 odst. 2 </w:t>
      </w:r>
      <w:proofErr w:type="spellStart"/>
      <w:r>
        <w:t>písm</w:t>
      </w:r>
      <w:proofErr w:type="spellEnd"/>
      <w:r>
        <w:t xml:space="preserve"> i) zákona č. 128/2000 </w:t>
      </w:r>
      <w:proofErr w:type="spellStart"/>
      <w:r>
        <w:t>Sb</w:t>
      </w:r>
      <w:proofErr w:type="spellEnd"/>
      <w:r>
        <w:t xml:space="preserve"> o obcích (obecní zřízení) v platném znění tuto obecně závaznou vyhlášku: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Článek 1</w:t>
      </w:r>
    </w:p>
    <w:p w:rsidR="00570FAD" w:rsidRDefault="00570FAD" w:rsidP="00570FAD">
      <w:r>
        <w:t>Zakazuje se volné pobíhání psů, jakož i jiného domácího a hospodářského zvířectva na veřejných prostranstvích a veřejně přístupných prostorech.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Článek 2</w:t>
      </w:r>
    </w:p>
    <w:p w:rsidR="00570FAD" w:rsidRDefault="00570FAD" w:rsidP="00570FAD">
      <w:r>
        <w:t>Osoba provázející psa je povinna:</w:t>
      </w:r>
    </w:p>
    <w:p w:rsidR="00570FAD" w:rsidRDefault="00570FAD" w:rsidP="00570FAD">
      <w:r>
        <w:t>a) zajistit, aby pes neznečišťoval veřejná prostranství, veřejně přístupné prostory a veřejná zařízení,</w:t>
      </w:r>
    </w:p>
    <w:p w:rsidR="00570FAD" w:rsidRDefault="00570FAD" w:rsidP="00570FAD">
      <w:r>
        <w:t>b) psem způsobenou nečistotu neprodleně odstranit.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Článek 3</w:t>
      </w:r>
    </w:p>
    <w:p w:rsidR="00570FAD" w:rsidRDefault="00570FAD" w:rsidP="00570FAD">
      <w:r>
        <w:t>Pro účely této vyhlášky se</w:t>
      </w:r>
    </w:p>
    <w:p w:rsidR="00570FAD" w:rsidRDefault="00570FAD" w:rsidP="00570FAD">
      <w:r>
        <w:t>a) veřejným prostranstvím rozumí náves, místní komunikace, parky a další prostory přístupné každému bez omezení - specifikace prostor vyhláškou dotčených je její přílohou,</w:t>
      </w:r>
    </w:p>
    <w:p w:rsidR="00570FAD" w:rsidRDefault="00570FAD" w:rsidP="00570FAD">
      <w:r>
        <w:t>b) veřejně přístupným prostorem rozumí prostory a stavební díla přístupná veřejnosti, zejména sportovní zařízení, budova úřadu státní správy a samosprávy, pošty a přístřešky zastávek veřejné hromadné dopravy,</w:t>
      </w:r>
    </w:p>
    <w:p w:rsidR="00570FAD" w:rsidRDefault="00570FAD" w:rsidP="00570FAD">
      <w:r>
        <w:t>c) veřejným zařízením rozumí zařízení pro potřeby veřejnosti, zejména telefonní budky.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Článek 4</w:t>
      </w:r>
    </w:p>
    <w:p w:rsidR="00570FAD" w:rsidRDefault="00570FAD" w:rsidP="00570FAD">
      <w:r>
        <w:lastRenderedPageBreak/>
        <w:t>Porušení povinností stanovených touto obecně závaznou vyhláškou lze postihovat jako přestupek 1) nebo jiný správní delikt2), nejde-li o trestný čin.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Článek 5</w:t>
      </w:r>
    </w:p>
    <w:p w:rsidR="00570FAD" w:rsidRDefault="00570FAD" w:rsidP="00570FAD">
      <w:r>
        <w:t xml:space="preserve">(1) Touto obecně závaznou vyhláškou nejsou dotčeny </w:t>
      </w:r>
      <w:proofErr w:type="spellStart"/>
      <w:r>
        <w:t>povinosti</w:t>
      </w:r>
      <w:proofErr w:type="spellEnd"/>
      <w:r>
        <w:t xml:space="preserve"> stanovené zvláštními právními </w:t>
      </w:r>
      <w:proofErr w:type="gramStart"/>
      <w:r>
        <w:t>předpisy.3)</w:t>
      </w:r>
      <w:proofErr w:type="gramEnd"/>
    </w:p>
    <w:p w:rsidR="00570FAD" w:rsidRDefault="00570FAD" w:rsidP="00570FAD">
      <w:r>
        <w:t>(2) Tato obecně závazná vyhláška nahrazuje bod d) článku II Vyhlášky č. 3/94, který se tímto ruší.</w:t>
      </w:r>
    </w:p>
    <w:p w:rsidR="00570FAD" w:rsidRDefault="00570FAD" w:rsidP="00570FAD">
      <w:r>
        <w:t>(3) Tato obecně závazná vyhláška nabývá účinnosti dne: 15-tým dnem po vyhlášení.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..................................................... .............................................</w:t>
      </w:r>
    </w:p>
    <w:p w:rsidR="00570FAD" w:rsidRDefault="00570FAD" w:rsidP="00570FAD">
      <w:r>
        <w:t xml:space="preserve">Ing. Oldřich Měřička-místostarosta Ing. Marie </w:t>
      </w:r>
      <w:proofErr w:type="spellStart"/>
      <w:r>
        <w:t>Žiliková</w:t>
      </w:r>
      <w:proofErr w:type="spellEnd"/>
      <w:r>
        <w:t xml:space="preserve"> - starostka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Datum vyvěšení na úřední desce: 25. 8. 2004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Datum sejmutí z úřední desky: 12. 8. 2004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 xml:space="preserve"> </w:t>
      </w:r>
    </w:p>
    <w:p w:rsidR="00570FAD" w:rsidRDefault="00570FAD" w:rsidP="00570FAD">
      <w:r>
        <w:t>1) § 46 odst. 2 zákona č. 200/1990 Sb., o přestupcích ve znění pozdějších předpisů</w:t>
      </w:r>
    </w:p>
    <w:p w:rsidR="00570FAD" w:rsidRDefault="00570FAD" w:rsidP="00570FAD">
      <w:r>
        <w:t>2) § 58 zákona č. 128/2000 Sb., o obcích (obecní zřízení)</w:t>
      </w:r>
    </w:p>
    <w:p w:rsidR="00570FAD" w:rsidRDefault="00570FAD" w:rsidP="00570FAD">
      <w:r>
        <w:t>3) - přihlásit psa do evidence Obecního úřadu a zaplatit poplatek podle obecně závazné vyhlášky obce Dobřejovice č. 5/2003 o místních poplatcích;</w:t>
      </w:r>
    </w:p>
    <w:p w:rsidR="00570FAD" w:rsidRDefault="00570FAD" w:rsidP="00570FAD">
      <w:r>
        <w:t>- odstranit uhynulého a mrtvě narozeného psa podle § 40 odst., 4 zákona č. 166/1999 Sb., o veterinární péči a o změně některých souvisejících zákonů;</w:t>
      </w:r>
    </w:p>
    <w:p w:rsidR="008E653C" w:rsidRDefault="00570FAD" w:rsidP="00570FAD">
      <w:r>
        <w:t>- zajistit preventivní očkování psa proti vzteklině podle § 4 odst. 1 písm. f) zákona č. 166/1999 Sb., o veterinární péči a o změně některých souvisejících zákonů</w:t>
      </w:r>
      <w:bookmarkStart w:id="0" w:name="_GoBack"/>
      <w:bookmarkEnd w:id="0"/>
    </w:p>
    <w:sectPr w:rsidR="008E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AD"/>
    <w:rsid w:val="00570FAD"/>
    <w:rsid w:val="008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1AD87-200A-4D10-9B1D-F8CEF22C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2017-07-03T08:58:00Z</dcterms:created>
  <dcterms:modified xsi:type="dcterms:W3CDTF">2017-07-03T08:59:00Z</dcterms:modified>
</cp:coreProperties>
</file>